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141431">
        <w:rPr>
          <w:rFonts w:ascii="Calibri" w:eastAsia="Calibri" w:hAnsi="Calibri" w:cs="Arial"/>
          <w:b/>
          <w:sz w:val="28"/>
          <w:szCs w:val="28"/>
          <w:lang w:eastAsia="en-US"/>
        </w:rPr>
        <w:t>pro část 4</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141431" w:rsidRDefault="00B754D5" w:rsidP="00F42F2C">
      <w:pPr>
        <w:shd w:val="clear" w:color="auto" w:fill="FFD966" w:themeFill="accent4" w:themeFillTint="99"/>
        <w:jc w:val="both"/>
        <w:rPr>
          <w:rFonts w:ascii="Calibri" w:hAnsi="Calibri" w:cs="Arial"/>
          <w:b/>
          <w:bCs/>
          <w:sz w:val="32"/>
          <w:szCs w:val="32"/>
        </w:rPr>
      </w:pPr>
      <w:r>
        <w:rPr>
          <w:rFonts w:ascii="Calibri" w:hAnsi="Calibri" w:cs="Arial"/>
          <w:b/>
          <w:bCs/>
          <w:sz w:val="32"/>
          <w:szCs w:val="32"/>
        </w:rPr>
        <w:t>Laboratorní přístrojové vybavení</w:t>
      </w:r>
      <w:r w:rsidR="00562C9F">
        <w:rPr>
          <w:rFonts w:ascii="Calibri" w:hAnsi="Calibri" w:cs="Arial"/>
          <w:b/>
          <w:bCs/>
          <w:sz w:val="32"/>
          <w:szCs w:val="32"/>
        </w:rPr>
        <w:t xml:space="preserve"> </w:t>
      </w:r>
      <w:r w:rsidR="00141431">
        <w:rPr>
          <w:rFonts w:ascii="Calibri" w:hAnsi="Calibri" w:cs="Arial"/>
          <w:b/>
          <w:bCs/>
          <w:sz w:val="32"/>
          <w:szCs w:val="32"/>
        </w:rPr>
        <w:t>4</w:t>
      </w:r>
    </w:p>
    <w:p w:rsidR="00393D63" w:rsidRDefault="00393D63" w:rsidP="002B39F1">
      <w:pPr>
        <w:jc w:val="both"/>
        <w:rPr>
          <w:rFonts w:asciiTheme="minorHAnsi" w:hAnsiTheme="minorHAnsi" w:cs="Arial"/>
          <w:b/>
          <w:bCs/>
          <w:sz w:val="24"/>
        </w:rPr>
      </w:pPr>
    </w:p>
    <w:p w:rsidR="00B754D5" w:rsidRDefault="00B754D5"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1F6348">
        <w:rPr>
          <w:rFonts w:asciiTheme="minorHAnsi" w:hAnsiTheme="minorHAnsi" w:cs="Arial"/>
          <w:bCs/>
        </w:rPr>
        <w:t>4</w:t>
      </w:r>
      <w:r w:rsidR="009E5366">
        <w:rPr>
          <w:rFonts w:asciiTheme="minorHAnsi" w:hAnsiTheme="minorHAnsi" w:cs="Arial"/>
          <w:bCs/>
        </w:rPr>
        <w:t xml:space="preserve"> </w:t>
      </w:r>
      <w:r>
        <w:rPr>
          <w:rFonts w:asciiTheme="minorHAnsi" w:hAnsiTheme="minorHAnsi" w:cs="Arial"/>
          <w:bCs/>
        </w:rPr>
        <w:t>veřejné zakázky</w:t>
      </w:r>
    </w:p>
    <w:p w:rsidR="00BE2F18" w:rsidRPr="00BE2F18" w:rsidRDefault="009F0A40" w:rsidP="00BE2F18">
      <w:pPr>
        <w:pStyle w:val="Nadpis3"/>
        <w:shd w:val="clear" w:color="auto" w:fill="C5E0B3" w:themeFill="accent6" w:themeFillTint="66"/>
        <w:rPr>
          <w:rFonts w:asciiTheme="minorHAnsi" w:hAnsiTheme="minorHAnsi" w:cs="Arial"/>
          <w:bCs/>
        </w:rPr>
      </w:pPr>
      <w:r>
        <w:rPr>
          <w:rFonts w:asciiTheme="minorHAnsi" w:hAnsiTheme="minorHAnsi" w:cs="Arial"/>
          <w:bCs/>
        </w:rPr>
        <w:t>Přístroj pro detekci infekčních onemocnění</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141431" w:rsidP="00F42F2C">
      <w:pPr>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141431"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7C00D7" w:rsidRDefault="009F0A40"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Přístroj pro detekci infekčních onemocnění</w:t>
            </w:r>
            <w:r w:rsidR="009E5366">
              <w:rPr>
                <w:rFonts w:asciiTheme="minorHAnsi" w:hAnsiTheme="minorHAnsi" w:cs="Arial"/>
                <w:b/>
                <w:sz w:val="28"/>
                <w:szCs w:val="28"/>
              </w:rPr>
              <w:t xml:space="preserve"> </w:t>
            </w:r>
            <w:r w:rsidR="007C00D7">
              <w:rPr>
                <w:rFonts w:asciiTheme="minorHAnsi" w:hAnsiTheme="minorHAnsi" w:cs="Arial"/>
                <w:b/>
                <w:sz w:val="28"/>
                <w:szCs w:val="28"/>
              </w:rPr>
              <w:t xml:space="preserve">– 2 ks </w:t>
            </w:r>
          </w:p>
          <w:p w:rsidR="00600F8C" w:rsidRPr="00393D63" w:rsidRDefault="007C00D7" w:rsidP="00600F8C">
            <w:pPr>
              <w:autoSpaceDE w:val="0"/>
              <w:autoSpaceDN w:val="0"/>
              <w:adjustRightInd w:val="0"/>
              <w:rPr>
                <w:rFonts w:asciiTheme="minorHAnsi" w:hAnsiTheme="minorHAnsi"/>
                <w:b/>
                <w:bCs/>
                <w:sz w:val="28"/>
                <w:szCs w:val="28"/>
              </w:rPr>
            </w:pPr>
            <w:r w:rsidRPr="007C00D7">
              <w:rPr>
                <w:rFonts w:asciiTheme="minorHAnsi" w:hAnsiTheme="minorHAnsi" w:cs="Arial"/>
                <w:b/>
                <w:sz w:val="24"/>
              </w:rPr>
              <w:t>(</w:t>
            </w:r>
            <w:r w:rsidR="00DD43D6" w:rsidRPr="007C00D7">
              <w:rPr>
                <w:rFonts w:asciiTheme="minorHAnsi" w:hAnsiTheme="minorHAnsi" w:cs="Arial"/>
                <w:b/>
                <w:sz w:val="24"/>
              </w:rPr>
              <w:t>1</w:t>
            </w:r>
            <w:r w:rsidR="009E5366" w:rsidRPr="007C00D7">
              <w:rPr>
                <w:rFonts w:asciiTheme="minorHAnsi" w:hAnsiTheme="minorHAnsi" w:cs="Arial"/>
                <w:b/>
                <w:sz w:val="24"/>
              </w:rPr>
              <w:t xml:space="preserve"> ks</w:t>
            </w:r>
            <w:r w:rsidR="009F0A40" w:rsidRPr="007C00D7">
              <w:rPr>
                <w:rFonts w:asciiTheme="minorHAnsi" w:hAnsiTheme="minorHAnsi" w:cs="Arial"/>
                <w:b/>
                <w:sz w:val="24"/>
              </w:rPr>
              <w:t xml:space="preserve"> O</w:t>
            </w:r>
            <w:r w:rsidR="009E5366" w:rsidRPr="007C00D7">
              <w:rPr>
                <w:rFonts w:asciiTheme="minorHAnsi" w:hAnsiTheme="minorHAnsi" w:cs="Arial"/>
                <w:b/>
                <w:sz w:val="24"/>
              </w:rPr>
              <w:t>ddělení</w:t>
            </w:r>
            <w:r w:rsidR="009F0A40" w:rsidRPr="007C00D7">
              <w:rPr>
                <w:rFonts w:asciiTheme="minorHAnsi" w:hAnsiTheme="minorHAnsi" w:cs="Arial"/>
                <w:b/>
                <w:sz w:val="24"/>
              </w:rPr>
              <w:t xml:space="preserve"> klinické mikrobiologie</w:t>
            </w:r>
            <w:r w:rsidR="009E5366" w:rsidRPr="007C00D7">
              <w:rPr>
                <w:rFonts w:asciiTheme="minorHAnsi" w:hAnsiTheme="minorHAnsi" w:cs="Arial"/>
                <w:b/>
                <w:sz w:val="24"/>
              </w:rPr>
              <w:t xml:space="preserve"> Pardubice</w:t>
            </w:r>
            <w:r w:rsidR="001B36F0" w:rsidRPr="007C00D7">
              <w:rPr>
                <w:rFonts w:asciiTheme="minorHAnsi" w:hAnsiTheme="minorHAnsi" w:cs="Arial"/>
                <w:b/>
                <w:sz w:val="24"/>
              </w:rPr>
              <w:t>, 1 ks Odd. infekční diagnostiky Litomyšl</w:t>
            </w:r>
            <w:r w:rsidR="009E5366" w:rsidRPr="007C00D7">
              <w:rPr>
                <w:rFonts w:asciiTheme="minorHAnsi" w:hAnsiTheme="minorHAnsi" w:cs="Arial"/>
                <w:b/>
                <w:sz w:val="24"/>
              </w:rPr>
              <w:t>)</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F0A40" w:rsidRPr="002476E6" w:rsidTr="00866000">
        <w:tc>
          <w:tcPr>
            <w:tcW w:w="4536" w:type="dxa"/>
          </w:tcPr>
          <w:p w:rsidR="009F0A40" w:rsidRPr="00972AE6" w:rsidRDefault="009F0A40" w:rsidP="00972AE6">
            <w:pPr>
              <w:pStyle w:val="Bezmezer"/>
              <w:rPr>
                <w:rFonts w:eastAsia="Times New Roman"/>
                <w:lang w:eastAsia="cs-CZ"/>
              </w:rPr>
            </w:pPr>
            <w:r w:rsidRPr="00972AE6">
              <w:rPr>
                <w:rFonts w:eastAsia="Times New Roman"/>
                <w:lang w:eastAsia="cs-CZ"/>
              </w:rPr>
              <w:t>plně automatický imunoanalytický analyzátor</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rPr>
                <w:rFonts w:ascii="Calibri" w:hAnsi="Calibri" w:cs="Calibri"/>
                <w:sz w:val="22"/>
                <w:szCs w:val="22"/>
              </w:rPr>
            </w:pPr>
            <w:proofErr w:type="spellStart"/>
            <w:r w:rsidRPr="00972AE6">
              <w:rPr>
                <w:rFonts w:ascii="Calibri" w:hAnsi="Calibri" w:cs="Calibri"/>
                <w:sz w:val="22"/>
                <w:szCs w:val="22"/>
              </w:rPr>
              <w:t>chemiluminescenční</w:t>
            </w:r>
            <w:proofErr w:type="spellEnd"/>
            <w:r w:rsidRPr="00972AE6">
              <w:rPr>
                <w:rFonts w:ascii="Calibri" w:hAnsi="Calibri" w:cs="Calibri"/>
                <w:sz w:val="22"/>
                <w:szCs w:val="22"/>
              </w:rPr>
              <w:t xml:space="preserve"> </w:t>
            </w:r>
            <w:proofErr w:type="spellStart"/>
            <w:r w:rsidRPr="00972AE6">
              <w:rPr>
                <w:rFonts w:ascii="Calibri" w:hAnsi="Calibri" w:cs="Calibri"/>
                <w:sz w:val="22"/>
                <w:szCs w:val="22"/>
              </w:rPr>
              <w:t>imunoanalýza</w:t>
            </w:r>
            <w:proofErr w:type="spellEnd"/>
            <w:r w:rsidRPr="00972AE6">
              <w:rPr>
                <w:rFonts w:ascii="Calibri" w:hAnsi="Calibri" w:cs="Calibri"/>
                <w:sz w:val="22"/>
                <w:szCs w:val="22"/>
              </w:rPr>
              <w:t xml:space="preserve"> in vitro ¨</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rPr>
                <w:rFonts w:ascii="Calibri" w:hAnsi="Calibri" w:cs="Calibri"/>
                <w:sz w:val="22"/>
                <w:szCs w:val="22"/>
              </w:rPr>
            </w:pPr>
            <w:r w:rsidRPr="00972AE6">
              <w:rPr>
                <w:rFonts w:ascii="Calibri" w:hAnsi="Calibri" w:cs="Calibri"/>
                <w:sz w:val="22"/>
                <w:szCs w:val="22"/>
              </w:rPr>
              <w:t xml:space="preserve">možnost </w:t>
            </w:r>
            <w:proofErr w:type="spellStart"/>
            <w:r w:rsidRPr="00972AE6">
              <w:rPr>
                <w:rFonts w:ascii="Calibri" w:hAnsi="Calibri" w:cs="Calibri"/>
                <w:sz w:val="22"/>
                <w:szCs w:val="22"/>
              </w:rPr>
              <w:t>statimového</w:t>
            </w:r>
            <w:proofErr w:type="spellEnd"/>
            <w:r w:rsidRPr="00972AE6">
              <w:rPr>
                <w:rFonts w:ascii="Calibri" w:hAnsi="Calibri" w:cs="Calibri"/>
                <w:sz w:val="22"/>
                <w:szCs w:val="22"/>
              </w:rPr>
              <w:t xml:space="preserve"> vyšetření</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rPr>
                <w:rFonts w:ascii="Calibri" w:hAnsi="Calibri" w:cs="Calibri"/>
                <w:sz w:val="22"/>
                <w:szCs w:val="22"/>
              </w:rPr>
            </w:pPr>
            <w:r w:rsidRPr="00972AE6">
              <w:rPr>
                <w:rFonts w:ascii="Calibri" w:hAnsi="Calibri" w:cs="Calibri"/>
                <w:sz w:val="22"/>
                <w:szCs w:val="22"/>
              </w:rPr>
              <w:t>kontinuální vkládání vzorků</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rPr>
                <w:rFonts w:ascii="Calibri" w:hAnsi="Calibri" w:cs="Calibri"/>
                <w:sz w:val="22"/>
                <w:szCs w:val="22"/>
              </w:rPr>
            </w:pPr>
            <w:r w:rsidRPr="00972AE6">
              <w:rPr>
                <w:rFonts w:ascii="Calibri" w:hAnsi="Calibri" w:cs="Calibri"/>
                <w:sz w:val="22"/>
                <w:szCs w:val="22"/>
              </w:rPr>
              <w:t xml:space="preserve">první výsledek nejpozději do 60 minut od spuštění analyzátoru </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rPr>
                <w:rFonts w:ascii="Calibri" w:hAnsi="Calibri" w:cs="Calibri"/>
                <w:sz w:val="22"/>
                <w:szCs w:val="22"/>
              </w:rPr>
            </w:pPr>
            <w:r w:rsidRPr="00972AE6">
              <w:rPr>
                <w:rFonts w:ascii="Calibri" w:hAnsi="Calibri" w:cs="Calibri"/>
                <w:sz w:val="22"/>
                <w:szCs w:val="22"/>
              </w:rPr>
              <w:t>rychlost min. 40 testů za 1 h 30 min</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72AE6">
            <w:pPr>
              <w:pStyle w:val="Bezmezer"/>
              <w:rPr>
                <w:rFonts w:eastAsia="Times New Roman"/>
                <w:lang w:eastAsia="cs-CZ"/>
              </w:rPr>
            </w:pPr>
            <w:r w:rsidRPr="00972AE6">
              <w:rPr>
                <w:rFonts w:eastAsia="Times New Roman"/>
                <w:lang w:eastAsia="cs-CZ"/>
              </w:rPr>
              <w:lastRenderedPageBreak/>
              <w:t>možnost testování CE-IVD COVID-19 MONOTEST</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adjustRightInd w:val="0"/>
              <w:contextualSpacing/>
              <w:rPr>
                <w:rFonts w:ascii="Calibri" w:eastAsia="Verdana" w:hAnsi="Calibri" w:cs="Calibri"/>
                <w:color w:val="1A1A1A"/>
                <w:sz w:val="22"/>
                <w:szCs w:val="22"/>
              </w:rPr>
            </w:pPr>
            <w:r w:rsidRPr="00972AE6">
              <w:rPr>
                <w:rFonts w:ascii="Calibri" w:hAnsi="Calibri" w:cs="Calibri"/>
                <w:sz w:val="22"/>
                <w:szCs w:val="22"/>
              </w:rPr>
              <w:t>možnost testování patogenů ZIKA, TICK-BORNE ENCEPHALITIS, HEPATITIS E</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adjustRightInd w:val="0"/>
              <w:contextualSpacing/>
              <w:rPr>
                <w:rFonts w:ascii="Calibri" w:hAnsi="Calibri" w:cs="Calibri"/>
                <w:color w:val="1A1A1A"/>
                <w:sz w:val="22"/>
                <w:szCs w:val="22"/>
              </w:rPr>
            </w:pPr>
            <w:r w:rsidRPr="00972AE6">
              <w:rPr>
                <w:rFonts w:ascii="Calibri" w:hAnsi="Calibri" w:cs="Calibri"/>
                <w:color w:val="1A1A1A"/>
                <w:sz w:val="22"/>
                <w:szCs w:val="22"/>
              </w:rPr>
              <w:t>Dodání přístroje vč. počítače se SW a připojení</w:t>
            </w:r>
            <w:r w:rsidR="00B53005" w:rsidRPr="00972AE6">
              <w:rPr>
                <w:rFonts w:ascii="Calibri" w:hAnsi="Calibri" w:cs="Calibri"/>
                <w:color w:val="1A1A1A"/>
                <w:sz w:val="22"/>
                <w:szCs w:val="22"/>
              </w:rPr>
              <w:t>m</w:t>
            </w:r>
            <w:r w:rsidRPr="00972AE6">
              <w:rPr>
                <w:rFonts w:ascii="Calibri" w:hAnsi="Calibri" w:cs="Calibri"/>
                <w:color w:val="1A1A1A"/>
                <w:sz w:val="22"/>
                <w:szCs w:val="22"/>
              </w:rPr>
              <w:t xml:space="preserve"> do LIS</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adjustRightInd w:val="0"/>
              <w:contextualSpacing/>
              <w:rPr>
                <w:rFonts w:ascii="Calibri" w:hAnsi="Calibri" w:cs="Calibri"/>
                <w:color w:val="1A1A1A"/>
                <w:sz w:val="22"/>
                <w:szCs w:val="22"/>
              </w:rPr>
            </w:pPr>
            <w:r w:rsidRPr="00972AE6">
              <w:rPr>
                <w:rFonts w:ascii="Calibri" w:hAnsi="Calibri" w:cs="Calibri"/>
                <w:color w:val="1A1A1A"/>
                <w:sz w:val="22"/>
                <w:szCs w:val="22"/>
              </w:rPr>
              <w:t>cena za připojení do LIS součástí nabídky</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9F0A40" w:rsidRPr="002476E6" w:rsidTr="00866000">
        <w:tc>
          <w:tcPr>
            <w:tcW w:w="4536" w:type="dxa"/>
          </w:tcPr>
          <w:p w:rsidR="009F0A40" w:rsidRPr="00972AE6" w:rsidRDefault="009F0A40" w:rsidP="009F0A40">
            <w:pPr>
              <w:adjustRightInd w:val="0"/>
              <w:contextualSpacing/>
              <w:rPr>
                <w:rFonts w:ascii="Calibri" w:hAnsi="Calibri" w:cs="Calibri"/>
                <w:color w:val="1A1A1A"/>
                <w:sz w:val="22"/>
                <w:szCs w:val="22"/>
              </w:rPr>
            </w:pPr>
            <w:r w:rsidRPr="00972AE6">
              <w:rPr>
                <w:rFonts w:ascii="Calibri" w:hAnsi="Calibri" w:cs="Calibri"/>
                <w:color w:val="1A1A1A"/>
                <w:sz w:val="22"/>
                <w:szCs w:val="22"/>
              </w:rPr>
              <w:t>Kompaktní přístroj – rozměr max. 75 x 75 x 65 cm</w:t>
            </w:r>
          </w:p>
        </w:tc>
        <w:tc>
          <w:tcPr>
            <w:tcW w:w="1276" w:type="dxa"/>
            <w:vAlign w:val="center"/>
          </w:tcPr>
          <w:p w:rsidR="009F0A40" w:rsidRDefault="009F0A40" w:rsidP="009F0A40">
            <w:pPr>
              <w:jc w:val="center"/>
            </w:pPr>
            <w:r w:rsidRPr="00BB42BA">
              <w:rPr>
                <w:rFonts w:ascii="Calibri" w:hAnsi="Calibri" w:cs="Calibri"/>
                <w:color w:val="FF0000"/>
                <w:szCs w:val="20"/>
              </w:rPr>
              <w:t>(doplní dodavatel)</w:t>
            </w:r>
          </w:p>
        </w:tc>
        <w:tc>
          <w:tcPr>
            <w:tcW w:w="3821" w:type="dxa"/>
            <w:vAlign w:val="center"/>
          </w:tcPr>
          <w:p w:rsidR="009F0A40" w:rsidRDefault="009F0A40" w:rsidP="009F0A40">
            <w:pPr>
              <w:jc w:val="center"/>
            </w:pPr>
            <w:r w:rsidRPr="000F2B33">
              <w:rPr>
                <w:rFonts w:ascii="Calibri" w:hAnsi="Calibri" w:cs="Calibri"/>
                <w:color w:val="FF0000"/>
                <w:szCs w:val="20"/>
              </w:rPr>
              <w:t>(doplní dodavatel)</w:t>
            </w:r>
          </w:p>
        </w:tc>
      </w:tr>
      <w:tr w:rsidR="001B36F0" w:rsidRPr="002476E6" w:rsidTr="00866000">
        <w:tc>
          <w:tcPr>
            <w:tcW w:w="4536" w:type="dxa"/>
          </w:tcPr>
          <w:p w:rsidR="001B36F0" w:rsidRPr="00972AE6" w:rsidRDefault="001B36F0" w:rsidP="001B36F0">
            <w:pPr>
              <w:adjustRightInd w:val="0"/>
              <w:contextualSpacing/>
              <w:rPr>
                <w:rFonts w:ascii="Calibri" w:hAnsi="Calibri" w:cs="Calibri"/>
                <w:color w:val="1A1A1A"/>
                <w:sz w:val="22"/>
                <w:szCs w:val="22"/>
              </w:rPr>
            </w:pPr>
            <w:r w:rsidRPr="00972AE6">
              <w:rPr>
                <w:rFonts w:ascii="Calibri" w:hAnsi="Calibri" w:cs="Calibri"/>
                <w:color w:val="1A1A1A"/>
                <w:sz w:val="22"/>
                <w:szCs w:val="22"/>
              </w:rPr>
              <w:t>Doprava jako součást nabídky (v Litomyšli vč. výnosu do 1. patra bez výtahu)</w:t>
            </w:r>
          </w:p>
        </w:tc>
        <w:tc>
          <w:tcPr>
            <w:tcW w:w="1276" w:type="dxa"/>
            <w:vAlign w:val="center"/>
          </w:tcPr>
          <w:p w:rsidR="001B36F0" w:rsidRDefault="001B36F0" w:rsidP="001B36F0">
            <w:pPr>
              <w:jc w:val="center"/>
            </w:pPr>
            <w:r w:rsidRPr="00BB42BA">
              <w:rPr>
                <w:rFonts w:ascii="Calibri" w:hAnsi="Calibri" w:cs="Calibri"/>
                <w:color w:val="FF0000"/>
                <w:szCs w:val="20"/>
              </w:rPr>
              <w:t>(doplní dodavatel)</w:t>
            </w:r>
          </w:p>
        </w:tc>
        <w:tc>
          <w:tcPr>
            <w:tcW w:w="3821" w:type="dxa"/>
            <w:vAlign w:val="center"/>
          </w:tcPr>
          <w:p w:rsidR="001B36F0" w:rsidRDefault="001B36F0" w:rsidP="001B36F0">
            <w:pPr>
              <w:jc w:val="center"/>
            </w:pPr>
            <w:r w:rsidRPr="000F2B33">
              <w:rPr>
                <w:rFonts w:ascii="Calibri" w:hAnsi="Calibri" w:cs="Calibri"/>
                <w:color w:val="FF0000"/>
                <w:szCs w:val="20"/>
              </w:rPr>
              <w:t>(doplní dodavatel)</w:t>
            </w:r>
          </w:p>
        </w:tc>
      </w:tr>
    </w:tbl>
    <w:p w:rsidR="00BE2F18" w:rsidRPr="00BE2F18" w:rsidRDefault="00BE2F18" w:rsidP="00BE2F18">
      <w:pPr>
        <w:rPr>
          <w:lang w:eastAsia="en-US"/>
        </w:rPr>
      </w:pPr>
    </w:p>
    <w:p w:rsidR="00BE2F18" w:rsidRDefault="00BE2F18" w:rsidP="00BE2F18">
      <w:pPr>
        <w:rPr>
          <w:lang w:eastAsia="en-US"/>
        </w:rPr>
      </w:pPr>
    </w:p>
    <w:p w:rsidR="00327749" w:rsidRDefault="00327749" w:rsidP="00327749">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F62B87" w:rsidRDefault="00F62B87" w:rsidP="00F62B87"/>
    <w:p w:rsidR="00F62B87" w:rsidRDefault="00F62B87" w:rsidP="00BE2F18">
      <w:pPr>
        <w:rPr>
          <w:lang w:eastAsia="en-US"/>
        </w:rPr>
      </w:pPr>
    </w:p>
    <w:p w:rsidR="00B754D5" w:rsidRDefault="00B754D5" w:rsidP="00BE2F18">
      <w:pPr>
        <w:rPr>
          <w:lang w:eastAsia="en-US"/>
        </w:rPr>
      </w:pPr>
    </w:p>
    <w:p w:rsidR="00B754D5" w:rsidRPr="005242DC" w:rsidRDefault="00B754D5" w:rsidP="00B754D5">
      <w:pPr>
        <w:pStyle w:val="Nadpis5"/>
        <w:rPr>
          <w:bCs/>
          <w:lang w:eastAsia="en-US"/>
        </w:rPr>
      </w:pPr>
      <w:bookmarkStart w:id="0" w:name="_Hlk43672973"/>
      <w:r>
        <w:rPr>
          <w:bCs/>
          <w:lang w:eastAsia="en-US"/>
        </w:rPr>
        <w:t xml:space="preserve">B) </w:t>
      </w:r>
      <w:r w:rsidRPr="005242DC">
        <w:rPr>
          <w:bCs/>
          <w:lang w:eastAsia="en-US"/>
        </w:rPr>
        <w:t xml:space="preserve">Požadavky, které budou součástí dodávky předmětu plnění </w:t>
      </w:r>
    </w:p>
    <w:p w:rsidR="00B754D5" w:rsidRDefault="00B754D5" w:rsidP="00B754D5">
      <w:pPr>
        <w:rPr>
          <w:lang w:eastAsia="en-US"/>
        </w:rPr>
      </w:pPr>
    </w:p>
    <w:p w:rsidR="00B754D5" w:rsidRPr="005242DC" w:rsidRDefault="00B754D5" w:rsidP="00B754D5">
      <w:pPr>
        <w:rPr>
          <w:lang w:eastAsia="en-US"/>
        </w:rPr>
      </w:pPr>
      <w:r w:rsidRPr="005242DC">
        <w:rPr>
          <w:lang w:eastAsia="en-US"/>
        </w:rPr>
        <w:t xml:space="preserve">DODAVATEL MÁ POVINNOST VYPLNIT SPLNĚNÍ POŽADAVKU V TABULCE ANO/NE. </w:t>
      </w:r>
      <w:r>
        <w:rPr>
          <w:lang w:eastAsia="en-US"/>
        </w:rPr>
        <w:t xml:space="preserve">SPNĚNÍ UVEDENÝCH POŽADAVKŮ POŽADUJE ZADAVATEL V RÁMCI DODÁVKY PŘEDMĚTU PLNĚNÍ. </w:t>
      </w:r>
    </w:p>
    <w:bookmarkEnd w:id="0"/>
    <w:p w:rsidR="00B754D5" w:rsidRDefault="00B754D5" w:rsidP="00BE2F18">
      <w:pPr>
        <w:rPr>
          <w:lang w:eastAsia="en-US"/>
        </w:rPr>
      </w:pPr>
    </w:p>
    <w:p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141431"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9"/>
  </w:num>
  <w:num w:numId="4">
    <w:abstractNumId w:val="5"/>
  </w:num>
  <w:num w:numId="5">
    <w:abstractNumId w:val="2"/>
  </w:num>
  <w:num w:numId="6">
    <w:abstractNumId w:val="6"/>
  </w:num>
  <w:num w:numId="7">
    <w:abstractNumId w:val="6"/>
  </w:num>
  <w:num w:numId="8">
    <w:abstractNumId w:val="18"/>
  </w:num>
  <w:num w:numId="9">
    <w:abstractNumId w:val="1"/>
  </w:num>
  <w:num w:numId="10">
    <w:abstractNumId w:val="10"/>
  </w:num>
  <w:num w:numId="11">
    <w:abstractNumId w:val="9"/>
  </w:num>
  <w:num w:numId="12">
    <w:abstractNumId w:val="16"/>
  </w:num>
  <w:num w:numId="13">
    <w:abstractNumId w:val="3"/>
  </w:num>
  <w:num w:numId="14">
    <w:abstractNumId w:val="13"/>
  </w:num>
  <w:num w:numId="15">
    <w:abstractNumId w:val="15"/>
  </w:num>
  <w:num w:numId="16">
    <w:abstractNumId w:val="7"/>
  </w:num>
  <w:num w:numId="17">
    <w:abstractNumId w:val="8"/>
  </w:num>
  <w:num w:numId="18">
    <w:abstractNumId w:val="4"/>
  </w:num>
  <w:num w:numId="19">
    <w:abstractNumId w:val="11"/>
  </w:num>
  <w:num w:numId="20">
    <w:abstractNumId w:val="17"/>
  </w:num>
  <w:num w:numId="2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1431"/>
    <w:rsid w:val="001770B9"/>
    <w:rsid w:val="00191ADF"/>
    <w:rsid w:val="0019452C"/>
    <w:rsid w:val="00197A5B"/>
    <w:rsid w:val="001B36F0"/>
    <w:rsid w:val="001C55CF"/>
    <w:rsid w:val="001D1372"/>
    <w:rsid w:val="001E427D"/>
    <w:rsid w:val="001F2952"/>
    <w:rsid w:val="001F6348"/>
    <w:rsid w:val="00205EE2"/>
    <w:rsid w:val="00214C1D"/>
    <w:rsid w:val="002476E6"/>
    <w:rsid w:val="00252F63"/>
    <w:rsid w:val="00280A80"/>
    <w:rsid w:val="002B39F1"/>
    <w:rsid w:val="002C543B"/>
    <w:rsid w:val="002C5A20"/>
    <w:rsid w:val="002D0847"/>
    <w:rsid w:val="002D4509"/>
    <w:rsid w:val="00303205"/>
    <w:rsid w:val="00327749"/>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2C9F"/>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726"/>
    <w:rsid w:val="00783B7D"/>
    <w:rsid w:val="007B6C29"/>
    <w:rsid w:val="007C00D7"/>
    <w:rsid w:val="007D1C73"/>
    <w:rsid w:val="007D591C"/>
    <w:rsid w:val="007E6669"/>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72AE6"/>
    <w:rsid w:val="00985725"/>
    <w:rsid w:val="0098671F"/>
    <w:rsid w:val="0099223B"/>
    <w:rsid w:val="009A239C"/>
    <w:rsid w:val="009A2616"/>
    <w:rsid w:val="009B4E45"/>
    <w:rsid w:val="009C0B4C"/>
    <w:rsid w:val="009E189C"/>
    <w:rsid w:val="009E5366"/>
    <w:rsid w:val="009F0A40"/>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3451E"/>
    <w:rsid w:val="00B360D1"/>
    <w:rsid w:val="00B429BE"/>
    <w:rsid w:val="00B471A0"/>
    <w:rsid w:val="00B53005"/>
    <w:rsid w:val="00B53DAE"/>
    <w:rsid w:val="00B754D5"/>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43074-06A5-4E87-81E8-4385853E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501</Words>
  <Characters>2956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13</cp:revision>
  <dcterms:created xsi:type="dcterms:W3CDTF">2020-05-13T11:24:00Z</dcterms:created>
  <dcterms:modified xsi:type="dcterms:W3CDTF">2020-08-07T07:16:00Z</dcterms:modified>
</cp:coreProperties>
</file>